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5 июня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</w:rPr>
        <w:t>омного округа – Югры Миненко 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</w:t>
      </w:r>
      <w:r>
        <w:rPr>
          <w:rFonts w:ascii="Times New Roman" w:eastAsia="Times New Roman" w:hAnsi="Times New Roman" w:cs="Times New Roman"/>
        </w:rPr>
        <w:t>, возбужденное по ч.2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 xml:space="preserve">генерального директора – ООО «Регион-Трейд» Степанова Андрея Александровича, </w:t>
      </w:r>
      <w:r>
        <w:rPr>
          <w:rStyle w:val="cat-UserDefinedgrp-3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 xml:space="preserve">генеральным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исполняя должностные обязанности </w:t>
      </w:r>
      <w:r>
        <w:rPr>
          <w:rFonts w:ascii="Times New Roman" w:eastAsia="Times New Roman" w:hAnsi="Times New Roman" w:cs="Times New Roman"/>
        </w:rPr>
        <w:t xml:space="preserve">по месту регистрации юридического лица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Строителей</w:t>
      </w:r>
      <w:r>
        <w:rPr>
          <w:rFonts w:ascii="Times New Roman" w:eastAsia="Times New Roman" w:hAnsi="Times New Roman" w:cs="Times New Roman"/>
        </w:rPr>
        <w:t xml:space="preserve"> д.104 кв.82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</w:rPr>
        <w:t>до 24 часов 00 минут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25.07.2025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предоставил </w:t>
      </w:r>
      <w:r>
        <w:rPr>
          <w:rFonts w:ascii="Times New Roman" w:eastAsia="Times New Roman" w:hAnsi="Times New Roman" w:cs="Times New Roman"/>
        </w:rPr>
        <w:t xml:space="preserve">сведения о начисленных страховых взносах </w:t>
      </w:r>
      <w:r>
        <w:rPr>
          <w:rFonts w:ascii="Times New Roman" w:eastAsia="Times New Roman" w:hAnsi="Times New Roman" w:cs="Times New Roman"/>
        </w:rPr>
        <w:t xml:space="preserve">застрахованных лиц </w:t>
      </w:r>
      <w:r>
        <w:rPr>
          <w:rFonts w:ascii="Times New Roman" w:eastAsia="Times New Roman" w:hAnsi="Times New Roman" w:cs="Times New Roman"/>
        </w:rPr>
        <w:t>в составе единой формы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6 месяцев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26.07.2025</w:t>
      </w:r>
      <w:r>
        <w:rPr>
          <w:rFonts w:ascii="Times New Roman" w:eastAsia="Times New Roman" w:hAnsi="Times New Roman" w:cs="Times New Roman"/>
        </w:rPr>
        <w:t xml:space="preserve"> в 00 час.</w:t>
      </w:r>
      <w:r>
        <w:rPr>
          <w:rFonts w:ascii="Times New Roman" w:eastAsia="Times New Roman" w:hAnsi="Times New Roman" w:cs="Times New Roman"/>
        </w:rPr>
        <w:t xml:space="preserve"> 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совершил правонарушение, предусмотренное ч.2 ст.15.33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 надлежащим образом, об отложении судебного заседания не ходатайствовал.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Степанова А.А.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ч.2 ст.</w:t>
      </w:r>
      <w:r>
        <w:rPr>
          <w:rFonts w:ascii="Times New Roman" w:eastAsia="Times New Roman" w:hAnsi="Times New Roman" w:cs="Times New Roman"/>
        </w:rPr>
        <w:t xml:space="preserve">15.33 </w:t>
      </w:r>
      <w:r>
        <w:rPr>
          <w:rFonts w:ascii="Times New Roman" w:eastAsia="Times New Roman" w:hAnsi="Times New Roman" w:cs="Times New Roman"/>
        </w:rPr>
        <w:t xml:space="preserve">КоАП РФ </w:t>
      </w:r>
      <w:r>
        <w:rPr>
          <w:rFonts w:ascii="Times New Roman" w:eastAsia="Times New Roman" w:hAnsi="Times New Roman" w:cs="Times New Roman"/>
        </w:rPr>
        <w:t xml:space="preserve">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</w:rPr>
        <w:t>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ч.1 ст.24</w:t>
      </w:r>
      <w:r>
        <w:rPr>
          <w:rFonts w:ascii="Times New Roman" w:eastAsia="Times New Roman" w:hAnsi="Times New Roman" w:cs="Times New Roman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трахователи в установленном порядке </w:t>
      </w:r>
      <w:r>
        <w:rPr>
          <w:rFonts w:ascii="Times New Roman" w:eastAsia="Times New Roman" w:hAnsi="Times New Roman" w:cs="Times New Roman"/>
        </w:rPr>
        <w:t xml:space="preserve">осуществляют 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</w:rPr>
          <w:t>учет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</w:t>
      </w:r>
      <w:r>
        <w:rPr>
          <w:rFonts w:ascii="Times New Roman" w:eastAsia="Times New Roman" w:hAnsi="Times New Roman" w:cs="Times New Roman"/>
        </w:rPr>
        <w:t xml:space="preserve">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Федерального закона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1 апреля 1996 </w:t>
      </w:r>
      <w:r>
        <w:rPr>
          <w:rFonts w:ascii="Times New Roman" w:eastAsia="Times New Roman" w:hAnsi="Times New Roman" w:cs="Times New Roman"/>
        </w:rPr>
        <w:t>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указанных требований </w:t>
      </w: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установленные законом сроки </w:t>
      </w:r>
      <w:r>
        <w:rPr>
          <w:rFonts w:ascii="Times New Roman" w:eastAsia="Times New Roman" w:hAnsi="Times New Roman" w:cs="Times New Roman"/>
        </w:rPr>
        <w:t xml:space="preserve">не позднее </w:t>
      </w:r>
      <w:r>
        <w:rPr>
          <w:rFonts w:ascii="Times New Roman" w:eastAsia="Times New Roman" w:hAnsi="Times New Roman" w:cs="Times New Roman"/>
        </w:rPr>
        <w:t>25.07.2025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отчет по форме 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6 месяцев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фактически предоставив </w:t>
      </w:r>
      <w:r>
        <w:rPr>
          <w:rFonts w:ascii="Times New Roman" w:eastAsia="Times New Roman" w:hAnsi="Times New Roman" w:cs="Times New Roman"/>
        </w:rPr>
        <w:t xml:space="preserve">его по телекоммуникационным каналам связи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Степанова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совокупностью, исследованных судом доказательств: протоколом об административном правонарушении №</w:t>
      </w:r>
      <w:r>
        <w:rPr>
          <w:rFonts w:ascii="Times New Roman" w:eastAsia="Times New Roman" w:hAnsi="Times New Roman" w:cs="Times New Roman"/>
        </w:rPr>
        <w:t>860026200</w:t>
      </w:r>
      <w:r>
        <w:rPr>
          <w:rFonts w:ascii="Times New Roman" w:eastAsia="Times New Roman" w:hAnsi="Times New Roman" w:cs="Times New Roman"/>
        </w:rPr>
        <w:t>578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копией Выписки Программы Фонда со сведениями о поступлении отчета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Выписки из ЕГРЮЛ в отношении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Степанова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</w:t>
      </w:r>
      <w:r>
        <w:rPr>
          <w:rFonts w:ascii="Times New Roman" w:eastAsia="Times New Roman" w:hAnsi="Times New Roman" w:cs="Times New Roman"/>
        </w:rPr>
        <w:t>ирует по ч.2 ст.15.33 КоАП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наказания мировой судья учитывает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совершил</w:t>
      </w:r>
      <w:r>
        <w:rPr>
          <w:rFonts w:ascii="Times New Roman" w:eastAsia="Times New Roman" w:hAnsi="Times New Roman" w:cs="Times New Roman"/>
        </w:rPr>
        <w:t xml:space="preserve"> правонарушение в области страхования, впервые привлекается к административной ответственности.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поведения, </w:t>
      </w:r>
      <w:r>
        <w:rPr>
          <w:rFonts w:ascii="Times New Roman" w:eastAsia="Times New Roman" w:hAnsi="Times New Roman" w:cs="Times New Roman"/>
        </w:rPr>
        <w:t>отягчающих административную ответственность обстоятельств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ст.ст.</w:t>
      </w:r>
      <w:r>
        <w:rPr>
          <w:rFonts w:ascii="Times New Roman" w:eastAsia="Times New Roman" w:hAnsi="Times New Roman" w:cs="Times New Roman"/>
        </w:rPr>
        <w:t>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Степанова Андрея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</w:t>
      </w:r>
      <w:r>
        <w:rPr>
          <w:rFonts w:ascii="Times New Roman" w:eastAsia="Times New Roman" w:hAnsi="Times New Roman" w:cs="Times New Roman"/>
        </w:rPr>
        <w:t>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 xml:space="preserve">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Банк: 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79786002105260228325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head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д</w:t>
    </w:r>
    <w:r>
      <w:rPr>
        <w:rFonts w:ascii="Times New Roman" w:eastAsia="Times New Roman" w:hAnsi="Times New Roman" w:cs="Times New Roman"/>
      </w:rPr>
      <w:t>ело №</w:t>
    </w:r>
    <w:r>
      <w:rPr>
        <w:rFonts w:ascii="Times New Roman" w:eastAsia="Times New Roman" w:hAnsi="Times New Roman" w:cs="Times New Roman"/>
      </w:rPr>
      <w:t>5-</w:t>
    </w:r>
    <w:r>
      <w:rPr>
        <w:rFonts w:ascii="Times New Roman" w:eastAsia="Times New Roman" w:hAnsi="Times New Roman" w:cs="Times New Roman"/>
      </w:rPr>
      <w:t>473</w:t>
    </w:r>
    <w:r>
      <w:rPr>
        <w:rFonts w:ascii="Times New Roman" w:eastAsia="Times New Roman" w:hAnsi="Times New Roman" w:cs="Times New Roman"/>
      </w:rPr>
      <w:t>-280</w:t>
    </w:r>
    <w:r>
      <w:rPr>
        <w:rFonts w:ascii="Times New Roman" w:eastAsia="Times New Roman" w:hAnsi="Times New Roman" w:cs="Times New Roman"/>
      </w:rPr>
      <w:t>3</w:t>
    </w:r>
    <w:r>
      <w:rPr>
        <w:rFonts w:ascii="Times New Roman" w:eastAsia="Times New Roman" w:hAnsi="Times New Roman" w:cs="Times New Roman"/>
      </w:rPr>
      <w:t>/2026</w:t>
    </w:r>
  </w:p>
  <w:p>
    <w:pPr>
      <w:spacing w:before="0" w:after="0"/>
      <w:jc w:val="right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header" Target="header1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